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4E734786" w:rsidR="00367DEF" w:rsidRPr="007F1A35" w:rsidRDefault="00367DEF" w:rsidP="009F3226">
      <w:pPr>
        <w:pStyle w:val="Sinespaciado"/>
        <w:spacing w:before="48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 xml:space="preserve"> </w:t>
      </w:r>
      <w:r w:rsidR="00460551" w:rsidRPr="007F1A35">
        <w:rPr>
          <w:rFonts w:cstheme="minorHAnsi"/>
          <w:b/>
          <w:sz w:val="32"/>
          <w:szCs w:val="32"/>
        </w:rPr>
        <w:t>(</w:t>
      </w:r>
      <w:r w:rsidRPr="007F1A35">
        <w:rPr>
          <w:rFonts w:cstheme="minorHAnsi"/>
          <w:b/>
          <w:sz w:val="32"/>
          <w:szCs w:val="32"/>
        </w:rPr>
        <w:t>ANEXO II de la convocatoria</w:t>
      </w:r>
      <w:r w:rsidR="00460551" w:rsidRPr="007F1A35">
        <w:rPr>
          <w:rFonts w:cstheme="minorHAnsi"/>
          <w:b/>
          <w:sz w:val="32"/>
          <w:szCs w:val="32"/>
        </w:rPr>
        <w:t>)</w:t>
      </w:r>
    </w:p>
    <w:p w14:paraId="72535300" w14:textId="77777777" w:rsidR="00367DEF" w:rsidRPr="007F1A35" w:rsidRDefault="00367DEF" w:rsidP="00367DEF">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367DEF">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2D49F6A4" w:rsidR="00367DEF" w:rsidRPr="007F1A35" w:rsidRDefault="00367DEF" w:rsidP="00367DEF">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INNOCÁMARAS 2022</w:t>
      </w:r>
    </w:p>
    <w:p w14:paraId="04EC95CA" w14:textId="05D0C394" w:rsidR="00367DEF" w:rsidRDefault="004748B1" w:rsidP="00624250">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21F71D56"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5E0B5972"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5F426D">
        <w:rPr>
          <w:rFonts w:asciiTheme="minorHAnsi" w:hAnsiTheme="minorHAnsi"/>
          <w:color w:val="auto"/>
          <w:szCs w:val="22"/>
        </w:rPr>
        <w:t>Inno</w:t>
      </w:r>
      <w:r w:rsidRPr="00821230">
        <w:rPr>
          <w:rFonts w:asciiTheme="minorHAnsi" w:hAnsiTheme="minorHAnsi"/>
          <w:color w:val="auto"/>
          <w:szCs w:val="22"/>
        </w:rPr>
        <w:t xml:space="preserve">Cámaras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77777777"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5F426D">
        <w:rPr>
          <w:rFonts w:asciiTheme="minorHAnsi" w:hAnsiTheme="minorHAnsi"/>
          <w:color w:val="auto"/>
          <w:szCs w:val="22"/>
        </w:rPr>
        <w:t>Inno</w:t>
      </w:r>
      <w:r w:rsidR="006B0DAA">
        <w:rPr>
          <w:rFonts w:asciiTheme="minorHAnsi" w:hAnsiTheme="minorHAnsi"/>
          <w:color w:val="auto"/>
          <w:szCs w:val="22"/>
        </w:rPr>
        <w:t xml:space="preserve">Cámaras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lastRenderedPageBreak/>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624250">
          <w:headerReference w:type="even" r:id="rId12"/>
          <w:headerReference w:type="default" r:id="rId13"/>
          <w:footerReference w:type="even" r:id="rId14"/>
          <w:footerReference w:type="default" r:id="rId15"/>
          <w:headerReference w:type="first" r:id="rId16"/>
          <w:footerReference w:type="first" r:id="rId17"/>
          <w:pgSz w:w="11906" w:h="16838"/>
          <w:pgMar w:top="851" w:right="1558" w:bottom="709" w:left="993" w:header="1134" w:footer="0" w:gutter="0"/>
          <w:cols w:space="708"/>
          <w:docGrid w:linePitch="360"/>
        </w:sectPr>
      </w:pPr>
    </w:p>
    <w:p w14:paraId="291883A4" w14:textId="77777777" w:rsidR="00AD64CD" w:rsidRDefault="00AD64CD"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bookmarkStart w:id="0" w:name="_INSTRUCCIONES_-_Cómo"/>
      <w:bookmarkEnd w:id="0"/>
    </w:p>
    <w:p w14:paraId="5B3134AC" w14:textId="5E9C3134"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El tercer paso consiste en determinar la plantilla, la facturación y el total del balance, de acuerdo con lo dispuesto en los artículos 4 y 5 del Anexo a la </w:t>
      </w:r>
      <w:r w:rsidRPr="006D6E2C">
        <w:rPr>
          <w:rFonts w:asciiTheme="minorHAnsi" w:hAnsiTheme="minorHAnsi" w:cstheme="minorHAnsi"/>
          <w:color w:val="384A53"/>
          <w:sz w:val="16"/>
          <w:szCs w:val="16"/>
        </w:rPr>
        <w:lastRenderedPageBreak/>
        <w:t>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CD5E50">
      <w:headerReference w:type="first" r:id="rId18"/>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7E50" w14:textId="77777777" w:rsidR="00BC49F4" w:rsidRDefault="00BC49F4" w:rsidP="0028274B">
      <w:pPr>
        <w:spacing w:line="240" w:lineRule="auto"/>
      </w:pPr>
      <w:r>
        <w:separator/>
      </w:r>
    </w:p>
  </w:endnote>
  <w:endnote w:type="continuationSeparator" w:id="0">
    <w:p w14:paraId="7E390F2C" w14:textId="77777777" w:rsidR="00BC49F4" w:rsidRDefault="00BC49F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7E68" w14:textId="77777777" w:rsidR="003B3AEA" w:rsidRDefault="003B3A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2CC67A81" w:rsidR="00B63072" w:rsidRDefault="00B63072">
        <w:pPr>
          <w:pStyle w:val="Piedepgina"/>
          <w:jc w:val="right"/>
        </w:pPr>
        <w:r>
          <w:fldChar w:fldCharType="begin"/>
        </w:r>
        <w:r>
          <w:instrText>PAGE   \* MERGEFORMAT</w:instrText>
        </w:r>
        <w:r>
          <w:fldChar w:fldCharType="separate"/>
        </w:r>
        <w:r w:rsidR="00AD64CD">
          <w:rPr>
            <w:noProof/>
          </w:rPr>
          <w:t>2</w:t>
        </w:r>
        <w:r>
          <w:fldChar w:fldCharType="end"/>
        </w:r>
      </w:p>
    </w:sdtContent>
  </w:sdt>
  <w:p w14:paraId="4F56EB8C" w14:textId="77777777" w:rsidR="00B63072" w:rsidRDefault="00B630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F559" w14:textId="77777777" w:rsidR="003B3AEA" w:rsidRDefault="003B3A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1C1C" w14:textId="77777777" w:rsidR="00BC49F4" w:rsidRDefault="00BC49F4" w:rsidP="0028274B">
      <w:pPr>
        <w:spacing w:line="240" w:lineRule="auto"/>
      </w:pPr>
      <w:r>
        <w:separator/>
      </w:r>
    </w:p>
  </w:footnote>
  <w:footnote w:type="continuationSeparator" w:id="0">
    <w:p w14:paraId="22A710DE" w14:textId="77777777" w:rsidR="00BC49F4" w:rsidRDefault="00BC49F4" w:rsidP="0028274B">
      <w:pPr>
        <w:spacing w:line="240" w:lineRule="auto"/>
      </w:pPr>
      <w:r>
        <w:continuationSeparator/>
      </w:r>
    </w:p>
  </w:footnote>
  <w:footnote w:id="1">
    <w:p w14:paraId="132CB166" w14:textId="1488EE37" w:rsidR="00D470A9" w:rsidRPr="007F1A35"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footnote>
  <w:footnote w:id="2">
    <w:p w14:paraId="3F729906" w14:textId="6313F4AA"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7B6714">
        <w:rPr>
          <w:rFonts w:cs="Arial"/>
          <w:color w:val="000000"/>
          <w:sz w:val="16"/>
          <w:szCs w:val="16"/>
        </w:rPr>
        <w:t xml:space="preserve"> </w:t>
      </w:r>
      <w:r w:rsidR="007B6714" w:rsidRPr="007F1A35">
        <w:rPr>
          <w:rFonts w:cs="Arial"/>
          <w:color w:val="000000"/>
          <w:sz w:val="16"/>
          <w:szCs w:val="16"/>
        </w:rPr>
        <w:t>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3B3AEA"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4958" w14:textId="77777777" w:rsidR="003B3AEA" w:rsidRDefault="003B3A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203708A1" w:rsidR="004748B1" w:rsidRDefault="003B3AEA" w:rsidP="003B3AEA">
    <w:pPr>
      <w:pStyle w:val="Encabezado"/>
      <w:jc w:val="center"/>
    </w:pPr>
    <w:r>
      <w:rPr>
        <w:noProof/>
      </w:rPr>
      <w:drawing>
        <wp:inline distT="0" distB="0" distL="0" distR="0" wp14:anchorId="7A52DBF5" wp14:editId="57CD2D2E">
          <wp:extent cx="5490845" cy="818515"/>
          <wp:effectExtent l="0" t="0" r="0" b="635"/>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stretch>
                    <a:fillRect/>
                  </a:stretch>
                </pic:blipFill>
                <pic:spPr>
                  <a:xfrm>
                    <a:off x="0" y="0"/>
                    <a:ext cx="5490845" cy="818515"/>
                  </a:xfrm>
                  <a:prstGeom prst="rect">
                    <a:avLst/>
                  </a:prstGeom>
                </pic:spPr>
              </pic:pic>
            </a:graphicData>
          </a:graphic>
        </wp:inline>
      </w:drawing>
    </w:r>
  </w:p>
  <w:p w14:paraId="021A6A48" w14:textId="20E54166" w:rsidR="00042DC8" w:rsidRDefault="00042D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FFC" w14:textId="77777777" w:rsidR="003B3AEA" w:rsidRDefault="003B3AE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3B3AEA"/>
    <w:rsid w:val="0041313E"/>
    <w:rsid w:val="00437EAA"/>
    <w:rsid w:val="00450F2C"/>
    <w:rsid w:val="00460551"/>
    <w:rsid w:val="00464D54"/>
    <w:rsid w:val="004748B1"/>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2433"/>
    <w:rsid w:val="007132FA"/>
    <w:rsid w:val="007840B1"/>
    <w:rsid w:val="007B6714"/>
    <w:rsid w:val="007C43B8"/>
    <w:rsid w:val="007E26FC"/>
    <w:rsid w:val="007F1A35"/>
    <w:rsid w:val="007F55C2"/>
    <w:rsid w:val="008147DD"/>
    <w:rsid w:val="00821230"/>
    <w:rsid w:val="00841E5C"/>
    <w:rsid w:val="008559ED"/>
    <w:rsid w:val="00861DA0"/>
    <w:rsid w:val="00876DBA"/>
    <w:rsid w:val="008C04CE"/>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D64CD"/>
    <w:rsid w:val="00AE1FE8"/>
    <w:rsid w:val="00AE2342"/>
    <w:rsid w:val="00AE364D"/>
    <w:rsid w:val="00AE7589"/>
    <w:rsid w:val="00B018D0"/>
    <w:rsid w:val="00B1493F"/>
    <w:rsid w:val="00B34F11"/>
    <w:rsid w:val="00B5315E"/>
    <w:rsid w:val="00B63072"/>
    <w:rsid w:val="00B74157"/>
    <w:rsid w:val="00B77F6C"/>
    <w:rsid w:val="00BA34B3"/>
    <w:rsid w:val="00BB409D"/>
    <w:rsid w:val="00BB5F80"/>
    <w:rsid w:val="00BC49F4"/>
    <w:rsid w:val="00C17811"/>
    <w:rsid w:val="00C433F5"/>
    <w:rsid w:val="00C67227"/>
    <w:rsid w:val="00C81904"/>
    <w:rsid w:val="00C82325"/>
    <w:rsid w:val="00C93F3F"/>
    <w:rsid w:val="00CC2DDC"/>
    <w:rsid w:val="00CD15D3"/>
    <w:rsid w:val="00CD5E50"/>
    <w:rsid w:val="00CF115D"/>
    <w:rsid w:val="00CF20CC"/>
    <w:rsid w:val="00CF5FB7"/>
    <w:rsid w:val="00D007A0"/>
    <w:rsid w:val="00D45CC3"/>
    <w:rsid w:val="00D470A9"/>
    <w:rsid w:val="00D605D9"/>
    <w:rsid w:val="00D729C9"/>
    <w:rsid w:val="00D82B93"/>
    <w:rsid w:val="00DC5315"/>
    <w:rsid w:val="00DE0CA8"/>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01BE"/>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CAC3-21FF-45D3-975D-CB7247719119}">
  <ds:schemaRefs>
    <ds:schemaRef ds:uri="http://schemas.openxmlformats.org/officeDocument/2006/bibliography"/>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2432</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Cambra de Comerç</cp:lastModifiedBy>
  <cp:revision>25</cp:revision>
  <cp:lastPrinted>2022-03-01T10:00:00Z</cp:lastPrinted>
  <dcterms:created xsi:type="dcterms:W3CDTF">2021-04-14T08:49:00Z</dcterms:created>
  <dcterms:modified xsi:type="dcterms:W3CDTF">2022-03-01T10:01:00Z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